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ED34A" w14:textId="77777777" w:rsidR="00C83CE9" w:rsidRDefault="00A37A86">
      <w:pPr>
        <w:pStyle w:val="Heading1"/>
        <w:spacing w:before="79"/>
        <w:ind w:left="971"/>
      </w:pPr>
      <w:bookmarkStart w:id="0" w:name="CONDITIONAL_ACCESS_TO_SENSITIVE_BUT_UNCL"/>
      <w:bookmarkEnd w:id="0"/>
      <w:r>
        <w:t>CONDITIONAL ACCESS TO SENSITIVE BUT UNCLASSIFIED INFORMATION</w:t>
      </w:r>
    </w:p>
    <w:p w14:paraId="07FED34B" w14:textId="77777777" w:rsidR="00C83CE9" w:rsidRDefault="00A37A86">
      <w:pPr>
        <w:ind w:left="960" w:right="946"/>
        <w:jc w:val="center"/>
        <w:rPr>
          <w:b/>
          <w:sz w:val="24"/>
        </w:rPr>
      </w:pPr>
      <w:r>
        <w:rPr>
          <w:b/>
          <w:sz w:val="24"/>
        </w:rPr>
        <w:t>NON-DISCLOSURE AGREEMENT</w:t>
      </w:r>
    </w:p>
    <w:p w14:paraId="07FED34C" w14:textId="77777777" w:rsidR="00C83CE9" w:rsidRDefault="00C83CE9">
      <w:pPr>
        <w:pStyle w:val="BodyText"/>
        <w:spacing w:before="9"/>
        <w:rPr>
          <w:b/>
          <w:sz w:val="20"/>
        </w:rPr>
      </w:pPr>
    </w:p>
    <w:p w14:paraId="07FED34E" w14:textId="562BBA9B" w:rsidR="00C83CE9" w:rsidRDefault="00A37A86">
      <w:pPr>
        <w:pStyle w:val="BodyText"/>
        <w:spacing w:before="3"/>
      </w:pPr>
      <w:r w:rsidRPr="00A37A86">
        <w:t>I, ___________</w:t>
      </w:r>
      <w:r w:rsidR="005F21A6">
        <w:t>______________________</w:t>
      </w:r>
      <w:r w:rsidRPr="00A37A86">
        <w:t>___ hereby consent to the terms in this Agreement in consideration for being granted conditional access to confidential information, documents and/or material owned by, produced by or in the possession of the American Battle Monuments Commission (“ABMC”)</w:t>
      </w:r>
      <w:r w:rsidR="002C6064">
        <w:t xml:space="preserve"> for </w:t>
      </w:r>
      <w:r w:rsidR="002C6064" w:rsidRPr="002C6064">
        <w:rPr>
          <w:b/>
          <w:bCs/>
        </w:rPr>
        <w:t>Request for Proposal 74330225R0048</w:t>
      </w:r>
      <w:r w:rsidRPr="00A37A86">
        <w:t>.</w:t>
      </w:r>
      <w:r>
        <w:br/>
      </w:r>
    </w:p>
    <w:p w14:paraId="07FED34F" w14:textId="76B1EDE2" w:rsidR="00C83CE9" w:rsidRDefault="00A37A86" w:rsidP="00A37A86">
      <w:pPr>
        <w:pStyle w:val="BodyText"/>
      </w:pPr>
      <w:r>
        <w:t>I understand and agree to the following terms and conditions:</w:t>
      </w:r>
    </w:p>
    <w:p w14:paraId="07FED350" w14:textId="77777777" w:rsidR="00C83CE9" w:rsidRDefault="00C83CE9">
      <w:pPr>
        <w:pStyle w:val="BodyText"/>
        <w:spacing w:before="3"/>
      </w:pPr>
    </w:p>
    <w:p w14:paraId="07FED351" w14:textId="77777777" w:rsidR="00C83CE9" w:rsidRDefault="00A37A86">
      <w:pPr>
        <w:pStyle w:val="ListParagraph"/>
        <w:numPr>
          <w:ilvl w:val="0"/>
          <w:numId w:val="1"/>
        </w:numPr>
        <w:tabs>
          <w:tab w:val="left" w:pos="1021"/>
        </w:tabs>
        <w:ind w:right="127" w:firstLine="720"/>
        <w:rPr>
          <w:sz w:val="24"/>
        </w:rPr>
      </w:pPr>
      <w:r>
        <w:rPr>
          <w:sz w:val="24"/>
        </w:rPr>
        <w:t>ABMC confidential information includes, but is not limited to, any information obtained from ABMC, its records, information systems, employees, contractors and clients that is not otherwise obtainable from a public source outside ABMC or is not subject to an exemption under the Freedom of Information Act (“FOIA”), 5 U.S.C. §552, the Privacy Act, 5 U.S.C. §552a, or ABMC regulations, 12 C.F.R.§ 404, related thereto. The determination as to what constitutes ABMC confidential information is in the sole discretion of ABMC. ABMC confidential information shall not include any information that (i) is publicly available other than as a result of the recipient’s breach hereof, (ii) was in the recipient’s possession prior to its receipt hereunder, (iii) was disclosed to the recipient by a third party reasonably understood to have the right to disclose it, or (iv) is independently developed by the recipient without breach</w:t>
      </w:r>
      <w:r>
        <w:rPr>
          <w:spacing w:val="-52"/>
          <w:sz w:val="24"/>
        </w:rPr>
        <w:t xml:space="preserve"> </w:t>
      </w:r>
      <w:r>
        <w:rPr>
          <w:sz w:val="24"/>
        </w:rPr>
        <w:t>hereof.</w:t>
      </w:r>
    </w:p>
    <w:p w14:paraId="07FED352" w14:textId="77777777" w:rsidR="00C83CE9" w:rsidRDefault="00C83CE9">
      <w:pPr>
        <w:pStyle w:val="BodyText"/>
        <w:spacing w:before="3"/>
      </w:pPr>
    </w:p>
    <w:p w14:paraId="07FED353" w14:textId="77777777" w:rsidR="00C83CE9" w:rsidRDefault="00A37A86">
      <w:pPr>
        <w:pStyle w:val="ListParagraph"/>
        <w:numPr>
          <w:ilvl w:val="0"/>
          <w:numId w:val="1"/>
        </w:numPr>
        <w:tabs>
          <w:tab w:val="left" w:pos="1102"/>
        </w:tabs>
        <w:ind w:right="468" w:firstLine="720"/>
        <w:rPr>
          <w:sz w:val="24"/>
        </w:rPr>
      </w:pPr>
      <w:r>
        <w:rPr>
          <w:sz w:val="24"/>
        </w:rPr>
        <w:t xml:space="preserve">By being granted conditional access to ABMC confidential information, ABMC has placed special confidence and trust in </w:t>
      </w:r>
      <w:proofErr w:type="gramStart"/>
      <w:r>
        <w:rPr>
          <w:sz w:val="24"/>
        </w:rPr>
        <w:t>me</w:t>
      </w:r>
      <w:proofErr w:type="gramEnd"/>
      <w:r>
        <w:rPr>
          <w:sz w:val="24"/>
        </w:rPr>
        <w:t xml:space="preserve"> and I am obligated to protect ABMC confidential information from unauthorized disclosure, in accordance with</w:t>
      </w:r>
      <w:r>
        <w:rPr>
          <w:spacing w:val="-35"/>
          <w:sz w:val="24"/>
        </w:rPr>
        <w:t xml:space="preserve"> </w:t>
      </w:r>
      <w:r>
        <w:rPr>
          <w:sz w:val="24"/>
        </w:rPr>
        <w:t>the terms of this</w:t>
      </w:r>
      <w:r>
        <w:rPr>
          <w:spacing w:val="-11"/>
          <w:sz w:val="24"/>
        </w:rPr>
        <w:t xml:space="preserve"> </w:t>
      </w:r>
      <w:r>
        <w:rPr>
          <w:sz w:val="24"/>
        </w:rPr>
        <w:t>Agreement.</w:t>
      </w:r>
    </w:p>
    <w:p w14:paraId="07FED354" w14:textId="77777777" w:rsidR="00C83CE9" w:rsidRDefault="00C83CE9">
      <w:pPr>
        <w:pStyle w:val="BodyText"/>
        <w:spacing w:before="4"/>
      </w:pPr>
    </w:p>
    <w:p w14:paraId="07FED355" w14:textId="3FF61C6A" w:rsidR="00C83CE9" w:rsidRDefault="00A37A86">
      <w:pPr>
        <w:pStyle w:val="ListParagraph"/>
        <w:numPr>
          <w:ilvl w:val="0"/>
          <w:numId w:val="1"/>
        </w:numPr>
        <w:tabs>
          <w:tab w:val="left" w:pos="1180"/>
        </w:tabs>
        <w:ind w:right="300" w:firstLine="720"/>
        <w:rPr>
          <w:sz w:val="24"/>
        </w:rPr>
      </w:pPr>
      <w:r>
        <w:rPr>
          <w:sz w:val="24"/>
        </w:rPr>
        <w:t xml:space="preserve">I am being granted conditional access to ABMC confidential information contingent upon my execution of this Agreement for the sole purpose of performing the scope of work under contract </w:t>
      </w:r>
      <w:r w:rsidR="000469C7" w:rsidRPr="000469C7">
        <w:rPr>
          <w:b/>
          <w:sz w:val="24"/>
        </w:rPr>
        <w:t>____________________________</w:t>
      </w:r>
      <w:r>
        <w:rPr>
          <w:sz w:val="24"/>
        </w:rPr>
        <w:t xml:space="preserve"> (the “Contract”). This includes attendance at meetings wherein ABMC confidential information is discussed or otherwise made available to me. </w:t>
      </w:r>
      <w:proofErr w:type="gramStart"/>
      <w:r>
        <w:rPr>
          <w:sz w:val="24"/>
        </w:rPr>
        <w:t>Any and all</w:t>
      </w:r>
      <w:proofErr w:type="gramEnd"/>
      <w:r>
        <w:rPr>
          <w:sz w:val="24"/>
        </w:rPr>
        <w:t xml:space="preserve"> conditional access, including the extent and scope of such access, will be determined solely by ABMC. Thus, this Agreement will not allow me access to any ABMC confidential information which ABMC has determined, in its sole discretion, is inappropriate for me to review or</w:t>
      </w:r>
      <w:r>
        <w:rPr>
          <w:spacing w:val="-20"/>
          <w:sz w:val="24"/>
        </w:rPr>
        <w:t xml:space="preserve"> </w:t>
      </w:r>
      <w:r>
        <w:rPr>
          <w:sz w:val="24"/>
        </w:rPr>
        <w:t>disclose.</w:t>
      </w:r>
    </w:p>
    <w:p w14:paraId="07FED356" w14:textId="77777777" w:rsidR="00C83CE9" w:rsidRDefault="00C83CE9">
      <w:pPr>
        <w:pStyle w:val="BodyText"/>
        <w:spacing w:before="4"/>
      </w:pPr>
    </w:p>
    <w:p w14:paraId="07FED357" w14:textId="77777777" w:rsidR="00C83CE9" w:rsidRDefault="00A37A86">
      <w:pPr>
        <w:pStyle w:val="ListParagraph"/>
        <w:numPr>
          <w:ilvl w:val="0"/>
          <w:numId w:val="1"/>
        </w:numPr>
        <w:tabs>
          <w:tab w:val="left" w:pos="1195"/>
        </w:tabs>
        <w:ind w:right="188" w:firstLine="720"/>
        <w:rPr>
          <w:sz w:val="24"/>
        </w:rPr>
      </w:pPr>
      <w:r>
        <w:rPr>
          <w:sz w:val="24"/>
        </w:rPr>
        <w:t>Except as provided below, I will never divulge any ABMC confidential information provided to me pursuant to this Agreement to anyone outside ABMC,</w:t>
      </w:r>
      <w:r>
        <w:rPr>
          <w:spacing w:val="-41"/>
          <w:sz w:val="24"/>
        </w:rPr>
        <w:t xml:space="preserve"> </w:t>
      </w:r>
      <w:r>
        <w:rPr>
          <w:sz w:val="24"/>
        </w:rPr>
        <w:t xml:space="preserve">unless I have been advised in writing by the ABMC that the intended recipient is authorized to receive it. If I become legally compelled by a court of law to disclose any ABMC confidential information, I shall use reasonable efforts to provide ABMC with prompt notice of such compulsion prior to disclosure so that ABMC may seek a protective order or other appropriate remedy. If such </w:t>
      </w:r>
      <w:proofErr w:type="gramStart"/>
      <w:r>
        <w:rPr>
          <w:sz w:val="24"/>
        </w:rPr>
        <w:t>protective</w:t>
      </w:r>
      <w:proofErr w:type="gramEnd"/>
      <w:r>
        <w:rPr>
          <w:sz w:val="24"/>
        </w:rPr>
        <w:t xml:space="preserve"> order or other remedy is not obtained, I agree to furnish only that portion of ABMC confidential information that is</w:t>
      </w:r>
      <w:r>
        <w:rPr>
          <w:spacing w:val="-35"/>
          <w:sz w:val="24"/>
        </w:rPr>
        <w:t xml:space="preserve"> </w:t>
      </w:r>
      <w:r>
        <w:rPr>
          <w:sz w:val="24"/>
        </w:rPr>
        <w:t>legally</w:t>
      </w:r>
    </w:p>
    <w:p w14:paraId="07FED358" w14:textId="77777777" w:rsidR="00C83CE9" w:rsidRDefault="00C83CE9">
      <w:pPr>
        <w:rPr>
          <w:sz w:val="24"/>
        </w:rPr>
        <w:sectPr w:rsidR="00C83CE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360" w:right="1720" w:bottom="280" w:left="1700" w:header="720" w:footer="720" w:gutter="0"/>
          <w:cols w:space="720"/>
        </w:sectPr>
      </w:pPr>
    </w:p>
    <w:p w14:paraId="07FED359" w14:textId="77777777" w:rsidR="00C83CE9" w:rsidRDefault="00A37A86">
      <w:pPr>
        <w:pStyle w:val="BodyText"/>
        <w:spacing w:before="75"/>
        <w:ind w:left="100" w:right="366"/>
        <w:jc w:val="both"/>
      </w:pPr>
      <w:r>
        <w:lastRenderedPageBreak/>
        <w:t>compelled by a court of law and, at the request and expense of such other party, to use reasonable efforts to obtain assurance that confidential treatment will be accorded such ABMC confidential information. I agree not to include in any general publication any portion that ABMC deems is ABMC confidential information.</w:t>
      </w:r>
    </w:p>
    <w:p w14:paraId="07FED35A" w14:textId="77777777" w:rsidR="00C83CE9" w:rsidRDefault="00C83CE9">
      <w:pPr>
        <w:pStyle w:val="BodyText"/>
        <w:spacing w:before="3"/>
      </w:pPr>
    </w:p>
    <w:p w14:paraId="07FED35B" w14:textId="77777777" w:rsidR="00C83CE9" w:rsidRDefault="00A37A86">
      <w:pPr>
        <w:pStyle w:val="ListParagraph"/>
        <w:numPr>
          <w:ilvl w:val="0"/>
          <w:numId w:val="1"/>
        </w:numPr>
        <w:tabs>
          <w:tab w:val="left" w:pos="1114"/>
        </w:tabs>
        <w:ind w:right="306" w:firstLine="720"/>
        <w:rPr>
          <w:sz w:val="24"/>
        </w:rPr>
      </w:pPr>
      <w:r>
        <w:rPr>
          <w:sz w:val="24"/>
        </w:rPr>
        <w:t>I hereby assign to the United States Government all royalties,</w:t>
      </w:r>
      <w:r>
        <w:rPr>
          <w:spacing w:val="-21"/>
          <w:sz w:val="24"/>
        </w:rPr>
        <w:t xml:space="preserve"> </w:t>
      </w:r>
      <w:r>
        <w:rPr>
          <w:sz w:val="24"/>
        </w:rPr>
        <w:t>remunerations, and emoluments that have resulted, will result or may result from any disclosure, publication, or revelation of ABMC confidential information not consistent with the terms of this</w:t>
      </w:r>
      <w:r>
        <w:rPr>
          <w:spacing w:val="-11"/>
          <w:sz w:val="24"/>
        </w:rPr>
        <w:t xml:space="preserve"> </w:t>
      </w:r>
      <w:r>
        <w:rPr>
          <w:sz w:val="24"/>
        </w:rPr>
        <w:t>Agreement.</w:t>
      </w:r>
    </w:p>
    <w:p w14:paraId="07FED35C" w14:textId="77777777" w:rsidR="00C83CE9" w:rsidRDefault="00C83CE9">
      <w:pPr>
        <w:pStyle w:val="BodyText"/>
        <w:spacing w:before="3"/>
      </w:pPr>
    </w:p>
    <w:p w14:paraId="07FED35D" w14:textId="77777777" w:rsidR="00C83CE9" w:rsidRDefault="00A37A86">
      <w:pPr>
        <w:pStyle w:val="ListParagraph"/>
        <w:numPr>
          <w:ilvl w:val="0"/>
          <w:numId w:val="1"/>
        </w:numPr>
        <w:tabs>
          <w:tab w:val="left" w:pos="1195"/>
        </w:tabs>
        <w:ind w:right="113" w:firstLine="720"/>
        <w:rPr>
          <w:sz w:val="24"/>
        </w:rPr>
      </w:pPr>
      <w:r>
        <w:rPr>
          <w:sz w:val="24"/>
        </w:rPr>
        <w:t xml:space="preserve">If I am permitted, at the sole discretion of the ABMC, to review any official documents containing ABMC confidential information, such review will be conducted at a secure facility or under circumstances which will maintain the secure protection of such material. Unless work on the Contract is authorized at my company’s site or another off- site location, I will not be permitted to and will not make any copies of documents or parts of documents that contain ABMC confidential information or to which I am granted conditional access. Any notes taken </w:t>
      </w:r>
      <w:proofErr w:type="gramStart"/>
      <w:r>
        <w:rPr>
          <w:sz w:val="24"/>
        </w:rPr>
        <w:t>during the course of</w:t>
      </w:r>
      <w:proofErr w:type="gramEnd"/>
      <w:r>
        <w:rPr>
          <w:sz w:val="24"/>
        </w:rPr>
        <w:t xml:space="preserve"> such access will remain at the ABMC (or at my company’s site if work is authorized to be performed there), to be placed in secure storage unless it is determined by ABMC that the notes contain no ABMC confidential information. If I wish to have the notes released to me, ABMC will review the notes for the purposes of deleting any ABMC confidential information to create a redacted copy of the notes. If I do not wish a review of any notes that I make, those notes will remain in sealed and secure storage at the</w:t>
      </w:r>
      <w:r>
        <w:rPr>
          <w:spacing w:val="-36"/>
          <w:sz w:val="24"/>
        </w:rPr>
        <w:t xml:space="preserve"> </w:t>
      </w:r>
      <w:r>
        <w:rPr>
          <w:sz w:val="24"/>
        </w:rPr>
        <w:t>ABMC.</w:t>
      </w:r>
    </w:p>
    <w:p w14:paraId="07FED35E" w14:textId="77777777" w:rsidR="00C83CE9" w:rsidRDefault="00C83CE9">
      <w:pPr>
        <w:pStyle w:val="BodyText"/>
        <w:spacing w:before="3"/>
      </w:pPr>
    </w:p>
    <w:p w14:paraId="07FED35F" w14:textId="77777777" w:rsidR="00C83CE9" w:rsidRDefault="00A37A86">
      <w:pPr>
        <w:pStyle w:val="ListParagraph"/>
        <w:numPr>
          <w:ilvl w:val="0"/>
          <w:numId w:val="1"/>
        </w:numPr>
        <w:tabs>
          <w:tab w:val="left" w:pos="1333"/>
        </w:tabs>
        <w:ind w:right="227" w:firstLine="720"/>
        <w:rPr>
          <w:sz w:val="24"/>
        </w:rPr>
      </w:pPr>
      <w:r>
        <w:rPr>
          <w:sz w:val="24"/>
        </w:rPr>
        <w:t>If I violate any term or condition of this Agreement, I understand that the unauthorized disclosure of ABMC confidential information could compromise</w:t>
      </w:r>
      <w:r>
        <w:rPr>
          <w:spacing w:val="-19"/>
          <w:sz w:val="24"/>
        </w:rPr>
        <w:t xml:space="preserve"> </w:t>
      </w:r>
      <w:r>
        <w:rPr>
          <w:sz w:val="24"/>
        </w:rPr>
        <w:t>ABMC’s security.</w:t>
      </w:r>
    </w:p>
    <w:p w14:paraId="07FED360" w14:textId="77777777" w:rsidR="00C83CE9" w:rsidRDefault="00C83CE9">
      <w:pPr>
        <w:pStyle w:val="BodyText"/>
        <w:spacing w:before="3"/>
      </w:pPr>
    </w:p>
    <w:p w14:paraId="07FED361" w14:textId="77777777" w:rsidR="00C83CE9" w:rsidRDefault="00A37A86">
      <w:pPr>
        <w:pStyle w:val="ListParagraph"/>
        <w:numPr>
          <w:ilvl w:val="0"/>
          <w:numId w:val="1"/>
        </w:numPr>
        <w:tabs>
          <w:tab w:val="left" w:pos="1473"/>
        </w:tabs>
        <w:ind w:firstLine="720"/>
        <w:rPr>
          <w:sz w:val="24"/>
        </w:rPr>
      </w:pPr>
      <w:r>
        <w:rPr>
          <w:sz w:val="24"/>
        </w:rPr>
        <w:t>If I violate any term or condition of this Agreement, such violation may result in the cancellation of my conditional access to ABMC confidential information and may serve as a basis for denying me access in the future. I understand that the willful disclosure of ABMC confidential information may constitute a criminal</w:t>
      </w:r>
      <w:r>
        <w:rPr>
          <w:spacing w:val="-38"/>
          <w:sz w:val="24"/>
        </w:rPr>
        <w:t xml:space="preserve"> </w:t>
      </w:r>
      <w:r>
        <w:rPr>
          <w:sz w:val="24"/>
        </w:rPr>
        <w:t>offense.</w:t>
      </w:r>
    </w:p>
    <w:p w14:paraId="07FED362" w14:textId="77777777" w:rsidR="00C83CE9" w:rsidRDefault="00C83CE9">
      <w:pPr>
        <w:pStyle w:val="BodyText"/>
        <w:spacing w:before="4"/>
      </w:pPr>
    </w:p>
    <w:p w14:paraId="07FED363" w14:textId="2D91D0C5" w:rsidR="00C83CE9" w:rsidRDefault="00A37A86">
      <w:pPr>
        <w:pStyle w:val="ListParagraph"/>
        <w:numPr>
          <w:ilvl w:val="0"/>
          <w:numId w:val="1"/>
        </w:numPr>
        <w:tabs>
          <w:tab w:val="left" w:pos="1195"/>
        </w:tabs>
        <w:ind w:right="517" w:firstLine="720"/>
        <w:rPr>
          <w:sz w:val="24"/>
        </w:rPr>
      </w:pPr>
      <w:r>
        <w:rPr>
          <w:sz w:val="24"/>
        </w:rPr>
        <w:t>Unless and until I am provided a written release by ABMC from this Agreement or any portions of it, all terms and conditions contained in this</w:t>
      </w:r>
      <w:r>
        <w:rPr>
          <w:spacing w:val="-44"/>
          <w:sz w:val="24"/>
        </w:rPr>
        <w:t xml:space="preserve"> </w:t>
      </w:r>
      <w:r>
        <w:rPr>
          <w:sz w:val="24"/>
        </w:rPr>
        <w:t>Agreement apply both during my period of conditional access, which shall terminate at the conclusion of my work on the contract</w:t>
      </w:r>
      <w:r w:rsidR="0038661D">
        <w:rPr>
          <w:sz w:val="24"/>
        </w:rPr>
        <w:t xml:space="preserve"> </w:t>
      </w:r>
      <w:r w:rsidR="00231CC3">
        <w:rPr>
          <w:b/>
          <w:sz w:val="24"/>
        </w:rPr>
        <w:t>ABMC Authoritative Database</w:t>
      </w:r>
      <w:r>
        <w:rPr>
          <w:sz w:val="24"/>
        </w:rPr>
        <w:t xml:space="preserve">, and </w:t>
      </w:r>
      <w:proofErr w:type="gramStart"/>
      <w:r>
        <w:rPr>
          <w:sz w:val="24"/>
        </w:rPr>
        <w:t>at all times</w:t>
      </w:r>
      <w:proofErr w:type="gramEnd"/>
      <w:r>
        <w:rPr>
          <w:spacing w:val="-45"/>
          <w:sz w:val="24"/>
        </w:rPr>
        <w:t xml:space="preserve"> </w:t>
      </w:r>
      <w:r>
        <w:rPr>
          <w:sz w:val="24"/>
        </w:rPr>
        <w:t>thereafter.</w:t>
      </w:r>
    </w:p>
    <w:p w14:paraId="07FED364" w14:textId="77777777" w:rsidR="00C83CE9" w:rsidRDefault="00C83CE9">
      <w:pPr>
        <w:pStyle w:val="BodyText"/>
        <w:spacing w:before="3"/>
      </w:pPr>
    </w:p>
    <w:p w14:paraId="07FED365" w14:textId="77777777" w:rsidR="00C83CE9" w:rsidRDefault="00A37A86">
      <w:pPr>
        <w:pStyle w:val="ListParagraph"/>
        <w:numPr>
          <w:ilvl w:val="0"/>
          <w:numId w:val="1"/>
        </w:numPr>
        <w:tabs>
          <w:tab w:val="left" w:pos="1114"/>
        </w:tabs>
        <w:ind w:right="214" w:firstLine="720"/>
        <w:rPr>
          <w:sz w:val="24"/>
        </w:rPr>
      </w:pPr>
      <w:r>
        <w:rPr>
          <w:sz w:val="24"/>
        </w:rPr>
        <w:t>Each provision of this Agreement is severable. If a court should find any provision of this Agreement to be unenforceable, all other provisions shall remain in</w:t>
      </w:r>
      <w:r>
        <w:rPr>
          <w:spacing w:val="-22"/>
          <w:sz w:val="24"/>
        </w:rPr>
        <w:t xml:space="preserve"> </w:t>
      </w:r>
      <w:r>
        <w:rPr>
          <w:sz w:val="24"/>
        </w:rPr>
        <w:t>full force and</w:t>
      </w:r>
      <w:r>
        <w:rPr>
          <w:spacing w:val="-9"/>
          <w:sz w:val="24"/>
        </w:rPr>
        <w:t xml:space="preserve"> </w:t>
      </w:r>
      <w:r>
        <w:rPr>
          <w:sz w:val="24"/>
        </w:rPr>
        <w:t>effect.</w:t>
      </w:r>
    </w:p>
    <w:p w14:paraId="07FED366" w14:textId="77777777" w:rsidR="00C83CE9" w:rsidRDefault="00C83CE9">
      <w:pPr>
        <w:pStyle w:val="BodyText"/>
        <w:spacing w:before="3"/>
      </w:pPr>
    </w:p>
    <w:p w14:paraId="07FED367" w14:textId="77777777" w:rsidR="00C83CE9" w:rsidRDefault="00A37A86">
      <w:pPr>
        <w:pStyle w:val="ListParagraph"/>
        <w:numPr>
          <w:ilvl w:val="0"/>
          <w:numId w:val="1"/>
        </w:numPr>
        <w:tabs>
          <w:tab w:val="left" w:pos="1195"/>
        </w:tabs>
        <w:ind w:right="354" w:firstLine="720"/>
        <w:rPr>
          <w:sz w:val="24"/>
        </w:rPr>
      </w:pPr>
      <w:r>
        <w:rPr>
          <w:sz w:val="24"/>
        </w:rPr>
        <w:t>I understand that the United States Government may seek any remedy available to it to enforce this Agreement, including, but not limited to, application for</w:t>
      </w:r>
      <w:r>
        <w:rPr>
          <w:spacing w:val="-21"/>
          <w:sz w:val="24"/>
        </w:rPr>
        <w:t xml:space="preserve"> </w:t>
      </w:r>
      <w:r>
        <w:rPr>
          <w:sz w:val="24"/>
        </w:rPr>
        <w:t>a court order prohibiting disclosure of ABMC confidential information in breach of this Agreement, a civil action for damages or other appropriate</w:t>
      </w:r>
      <w:r>
        <w:rPr>
          <w:spacing w:val="-22"/>
          <w:sz w:val="24"/>
        </w:rPr>
        <w:t xml:space="preserve"> </w:t>
      </w:r>
      <w:r>
        <w:rPr>
          <w:sz w:val="24"/>
        </w:rPr>
        <w:t>relief.</w:t>
      </w:r>
    </w:p>
    <w:p w14:paraId="07FED368" w14:textId="77777777" w:rsidR="00C83CE9" w:rsidRDefault="00C83CE9">
      <w:pPr>
        <w:rPr>
          <w:sz w:val="24"/>
        </w:rPr>
        <w:sectPr w:rsidR="00C83CE9">
          <w:pgSz w:w="12240" w:h="15840"/>
          <w:pgMar w:top="1360" w:right="1720" w:bottom="280" w:left="1700" w:header="720" w:footer="720" w:gutter="0"/>
          <w:cols w:space="720"/>
        </w:sectPr>
      </w:pPr>
    </w:p>
    <w:p w14:paraId="07FED369" w14:textId="77777777" w:rsidR="00C83CE9" w:rsidRDefault="00A37A86">
      <w:pPr>
        <w:pStyle w:val="ListParagraph"/>
        <w:numPr>
          <w:ilvl w:val="0"/>
          <w:numId w:val="1"/>
        </w:numPr>
        <w:tabs>
          <w:tab w:val="left" w:pos="1294"/>
        </w:tabs>
        <w:spacing w:before="78"/>
        <w:ind w:left="120" w:right="193" w:firstLine="720"/>
        <w:rPr>
          <w:sz w:val="24"/>
        </w:rPr>
      </w:pPr>
      <w:r>
        <w:rPr>
          <w:sz w:val="24"/>
        </w:rPr>
        <w:lastRenderedPageBreak/>
        <w:t>The United States Government does not waive any statutory or common law evidentiary privileges or protections that it may assert in any administrative or court proceeding to protect any ABMC confidential information to which I have been granted conditional access under the terms of this</w:t>
      </w:r>
      <w:r>
        <w:rPr>
          <w:spacing w:val="-20"/>
          <w:sz w:val="24"/>
        </w:rPr>
        <w:t xml:space="preserve"> </w:t>
      </w:r>
      <w:r>
        <w:rPr>
          <w:sz w:val="24"/>
        </w:rPr>
        <w:t>Agreement.</w:t>
      </w:r>
    </w:p>
    <w:p w14:paraId="07FED36A" w14:textId="77777777" w:rsidR="00C83CE9" w:rsidRDefault="00C83CE9">
      <w:pPr>
        <w:pStyle w:val="BodyText"/>
        <w:rPr>
          <w:sz w:val="26"/>
        </w:rPr>
      </w:pPr>
    </w:p>
    <w:p w14:paraId="07FED36B" w14:textId="77777777" w:rsidR="00C83CE9" w:rsidRDefault="00C83CE9">
      <w:pPr>
        <w:pStyle w:val="BodyText"/>
        <w:spacing w:before="4"/>
        <w:rPr>
          <w:sz w:val="22"/>
        </w:rPr>
      </w:pPr>
    </w:p>
    <w:p w14:paraId="07FED36C" w14:textId="77777777" w:rsidR="00C83CE9" w:rsidRDefault="00A37A86">
      <w:pPr>
        <w:pStyle w:val="ListParagraph"/>
        <w:numPr>
          <w:ilvl w:val="0"/>
          <w:numId w:val="1"/>
        </w:numPr>
        <w:tabs>
          <w:tab w:val="left" w:pos="1374"/>
        </w:tabs>
        <w:spacing w:before="1"/>
        <w:ind w:left="120" w:right="462" w:firstLine="720"/>
        <w:jc w:val="both"/>
        <w:rPr>
          <w:sz w:val="24"/>
        </w:rPr>
      </w:pPr>
      <w:r>
        <w:rPr>
          <w:sz w:val="24"/>
        </w:rPr>
        <w:t>My execution of this Agreement shall not nullify or affect in any manner any other secrecy or nondisclosure Agreement which I have executed or may execute with the United States</w:t>
      </w:r>
      <w:r>
        <w:rPr>
          <w:spacing w:val="-21"/>
          <w:sz w:val="24"/>
        </w:rPr>
        <w:t xml:space="preserve"> </w:t>
      </w:r>
      <w:r>
        <w:rPr>
          <w:sz w:val="24"/>
        </w:rPr>
        <w:t>Government.</w:t>
      </w:r>
    </w:p>
    <w:p w14:paraId="07FED36D" w14:textId="77777777" w:rsidR="00C83CE9" w:rsidRDefault="00C83CE9">
      <w:pPr>
        <w:pStyle w:val="BodyText"/>
        <w:spacing w:before="4"/>
      </w:pPr>
    </w:p>
    <w:p w14:paraId="07FED36E" w14:textId="77777777" w:rsidR="00C83CE9" w:rsidRDefault="00A37A86">
      <w:pPr>
        <w:pStyle w:val="ListParagraph"/>
        <w:numPr>
          <w:ilvl w:val="0"/>
          <w:numId w:val="1"/>
        </w:numPr>
        <w:tabs>
          <w:tab w:val="left" w:pos="1386"/>
        </w:tabs>
        <w:spacing w:before="1"/>
        <w:ind w:left="120" w:right="200" w:firstLine="720"/>
        <w:rPr>
          <w:sz w:val="24"/>
        </w:rPr>
      </w:pPr>
      <w:r>
        <w:rPr>
          <w:sz w:val="24"/>
        </w:rPr>
        <w:t>I make this Agreement in good faith, without mental reservation or purpose of</w:t>
      </w:r>
      <w:r>
        <w:rPr>
          <w:spacing w:val="-1"/>
          <w:sz w:val="24"/>
        </w:rPr>
        <w:t xml:space="preserve"> </w:t>
      </w:r>
      <w:r>
        <w:rPr>
          <w:sz w:val="24"/>
        </w:rPr>
        <w:t>evasion.</w:t>
      </w:r>
    </w:p>
    <w:p w14:paraId="07FED36F" w14:textId="77777777" w:rsidR="00C83CE9" w:rsidRDefault="00C83CE9">
      <w:pPr>
        <w:pStyle w:val="BodyText"/>
        <w:rPr>
          <w:sz w:val="20"/>
        </w:rPr>
      </w:pPr>
    </w:p>
    <w:p w14:paraId="07FED370" w14:textId="77777777" w:rsidR="00C83CE9" w:rsidRDefault="00C83CE9">
      <w:pPr>
        <w:pStyle w:val="BodyText"/>
        <w:rPr>
          <w:sz w:val="20"/>
        </w:rPr>
      </w:pPr>
    </w:p>
    <w:p w14:paraId="07FED371" w14:textId="77777777" w:rsidR="00C83CE9" w:rsidRDefault="00C83CE9">
      <w:pPr>
        <w:pStyle w:val="BodyText"/>
        <w:rPr>
          <w:sz w:val="20"/>
        </w:rPr>
      </w:pPr>
    </w:p>
    <w:p w14:paraId="07FED372" w14:textId="77777777" w:rsidR="00C83CE9" w:rsidRDefault="00C83CE9">
      <w:pPr>
        <w:pStyle w:val="BodyText"/>
        <w:rPr>
          <w:sz w:val="20"/>
        </w:rPr>
      </w:pPr>
    </w:p>
    <w:p w14:paraId="07FED373" w14:textId="77777777" w:rsidR="00C83CE9" w:rsidRDefault="00C83CE9">
      <w:pPr>
        <w:pStyle w:val="BodyText"/>
        <w:rPr>
          <w:sz w:val="20"/>
        </w:rPr>
      </w:pPr>
    </w:p>
    <w:p w14:paraId="07FED374" w14:textId="77777777" w:rsidR="00C83CE9" w:rsidRDefault="00C83CE9">
      <w:pPr>
        <w:pStyle w:val="BodyText"/>
        <w:spacing w:before="5"/>
        <w:rPr>
          <w:sz w:val="22"/>
        </w:rPr>
      </w:pPr>
    </w:p>
    <w:p w14:paraId="07FED375" w14:textId="0ADA4181" w:rsidR="00C83CE9" w:rsidRDefault="00ED5E3D">
      <w:pPr>
        <w:spacing w:before="55"/>
        <w:ind w:right="900"/>
        <w:jc w:val="right"/>
        <w:rPr>
          <w:rFonts w:ascii="Arial"/>
          <w:sz w:val="27"/>
        </w:rPr>
      </w:pPr>
      <w:r>
        <w:rPr>
          <w:noProof/>
        </w:rPr>
        <mc:AlternateContent>
          <mc:Choice Requires="wps">
            <w:drawing>
              <wp:anchor distT="0" distB="0" distL="0" distR="0" simplePos="0" relativeHeight="1048" behindDoc="0" locked="0" layoutInCell="1" allowOverlap="1" wp14:anchorId="07FED381" wp14:editId="24B690B5">
                <wp:simplePos x="0" y="0"/>
                <wp:positionH relativeFrom="page">
                  <wp:posOffset>4799965</wp:posOffset>
                </wp:positionH>
                <wp:positionV relativeFrom="paragraph">
                  <wp:posOffset>252095</wp:posOffset>
                </wp:positionV>
                <wp:extent cx="1296035" cy="0"/>
                <wp:effectExtent l="8890" t="7620" r="9525" b="11430"/>
                <wp:wrapTopAndBottom/>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BD37E" id="Line 8"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7.95pt,19.85pt" to="480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" strokeweight=".6pt">
                <w10:wrap type="topAndBottom" anchorx="page"/>
              </v:line>
            </w:pict>
          </mc:Fallback>
        </mc:AlternateContent>
      </w:r>
    </w:p>
    <w:p w14:paraId="07FED376" w14:textId="77777777" w:rsidR="00C83CE9" w:rsidRDefault="00C83CE9">
      <w:pPr>
        <w:pStyle w:val="BodyText"/>
        <w:spacing w:before="3"/>
        <w:rPr>
          <w:rFonts w:ascii="Arial"/>
          <w:sz w:val="15"/>
        </w:rPr>
      </w:pPr>
    </w:p>
    <w:p w14:paraId="07FED377" w14:textId="77777777" w:rsidR="00C83CE9" w:rsidRDefault="00A37A86">
      <w:pPr>
        <w:pStyle w:val="BodyText"/>
        <w:tabs>
          <w:tab w:val="left" w:pos="6620"/>
        </w:tabs>
        <w:spacing w:before="90"/>
        <w:ind w:left="120"/>
      </w:pPr>
      <w:r>
        <w:t>Signature</w:t>
      </w:r>
      <w:r>
        <w:tab/>
        <w:t>Date</w:t>
      </w:r>
    </w:p>
    <w:p w14:paraId="07FED378" w14:textId="77777777" w:rsidR="00C83CE9" w:rsidRDefault="00C83CE9">
      <w:pPr>
        <w:pStyle w:val="BodyText"/>
        <w:rPr>
          <w:sz w:val="26"/>
        </w:rPr>
      </w:pPr>
    </w:p>
    <w:p w14:paraId="07FED379" w14:textId="77777777" w:rsidR="00C83CE9" w:rsidRDefault="00C83CE9">
      <w:pPr>
        <w:pStyle w:val="BodyText"/>
        <w:spacing w:before="2"/>
        <w:rPr>
          <w:sz w:val="22"/>
        </w:rPr>
      </w:pPr>
    </w:p>
    <w:p w14:paraId="07FED37A" w14:textId="77777777" w:rsidR="00C83CE9" w:rsidRDefault="00A37A86">
      <w:pPr>
        <w:pStyle w:val="BodyText"/>
        <w:ind w:left="120" w:right="635"/>
      </w:pPr>
      <w:r>
        <w:t>This Agreement was accepted by the undersigned on behalf of the ABMC as a prior condition of conditional access to ABMC confidential information.</w:t>
      </w:r>
    </w:p>
    <w:p w14:paraId="07FED37B" w14:textId="77777777" w:rsidR="00C83CE9" w:rsidRDefault="00C83CE9">
      <w:pPr>
        <w:pStyle w:val="BodyText"/>
        <w:rPr>
          <w:sz w:val="20"/>
        </w:rPr>
      </w:pPr>
    </w:p>
    <w:p w14:paraId="07FED37C" w14:textId="77777777" w:rsidR="00C83CE9" w:rsidRDefault="00C83CE9">
      <w:pPr>
        <w:pStyle w:val="BodyText"/>
        <w:rPr>
          <w:sz w:val="20"/>
        </w:rPr>
      </w:pPr>
    </w:p>
    <w:p w14:paraId="07FED37D" w14:textId="585E4417" w:rsidR="00C83CE9" w:rsidRDefault="00ED5E3D">
      <w:pPr>
        <w:pStyle w:val="BodyText"/>
        <w:rPr>
          <w:sz w:val="28"/>
        </w:rPr>
      </w:pPr>
      <w:r>
        <w:rPr>
          <w:noProof/>
        </w:rPr>
        <mc:AlternateContent>
          <mc:Choice Requires="wps">
            <w:drawing>
              <wp:anchor distT="0" distB="0" distL="0" distR="0" simplePos="0" relativeHeight="1072" behindDoc="0" locked="0" layoutInCell="1" allowOverlap="1" wp14:anchorId="07FED383" wp14:editId="7377DCCB">
                <wp:simplePos x="0" y="0"/>
                <wp:positionH relativeFrom="page">
                  <wp:posOffset>1143000</wp:posOffset>
                </wp:positionH>
                <wp:positionV relativeFrom="paragraph">
                  <wp:posOffset>233045</wp:posOffset>
                </wp:positionV>
                <wp:extent cx="2514600" cy="0"/>
                <wp:effectExtent l="9525" t="8890" r="9525" b="1016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3BE0F" id="Line 3"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8.35pt" to="4in,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" strokeweight=".48pt">
                <w10:wrap type="topAndBottom" anchorx="page"/>
              </v:line>
            </w:pict>
          </mc:Fallback>
        </mc:AlternateContent>
      </w:r>
      <w:r>
        <w:rPr>
          <w:noProof/>
        </w:rPr>
        <mc:AlternateContent>
          <mc:Choice Requires="wps">
            <w:drawing>
              <wp:anchor distT="0" distB="0" distL="0" distR="0" simplePos="0" relativeHeight="1096" behindDoc="0" locked="0" layoutInCell="1" allowOverlap="1" wp14:anchorId="07FED384" wp14:editId="2F9BBE77">
                <wp:simplePos x="0" y="0"/>
                <wp:positionH relativeFrom="page">
                  <wp:posOffset>4800600</wp:posOffset>
                </wp:positionH>
                <wp:positionV relativeFrom="paragraph">
                  <wp:posOffset>233045</wp:posOffset>
                </wp:positionV>
                <wp:extent cx="1600200" cy="0"/>
                <wp:effectExtent l="9525" t="8890" r="9525" b="1016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5DBA2" id="Line 2"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8pt,18.35pt" to="7in,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" strokeweight=".48pt">
                <w10:wrap type="topAndBottom" anchorx="page"/>
              </v:line>
            </w:pict>
          </mc:Fallback>
        </mc:AlternateContent>
      </w:r>
    </w:p>
    <w:p w14:paraId="07FED37E" w14:textId="77777777" w:rsidR="00C83CE9" w:rsidRDefault="00A37A86">
      <w:pPr>
        <w:pStyle w:val="BodyText"/>
        <w:tabs>
          <w:tab w:val="left" w:pos="6599"/>
        </w:tabs>
        <w:spacing w:before="233"/>
        <w:ind w:left="120"/>
      </w:pPr>
      <w:r>
        <w:t>Contracting</w:t>
      </w:r>
      <w:r>
        <w:rPr>
          <w:spacing w:val="-7"/>
        </w:rPr>
        <w:t xml:space="preserve"> </w:t>
      </w:r>
      <w:r>
        <w:t>Officer</w:t>
      </w:r>
      <w:r>
        <w:tab/>
        <w:t>Date</w:t>
      </w:r>
    </w:p>
    <w:sectPr w:rsidR="00C83CE9">
      <w:pgSz w:w="12240" w:h="15840"/>
      <w:pgMar w:top="1360" w:right="172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FE1BB" w14:textId="77777777" w:rsidR="002C6064" w:rsidRDefault="002C6064" w:rsidP="002C6064">
      <w:r>
        <w:separator/>
      </w:r>
    </w:p>
  </w:endnote>
  <w:endnote w:type="continuationSeparator" w:id="0">
    <w:p w14:paraId="1AA24386" w14:textId="77777777" w:rsidR="002C6064" w:rsidRDefault="002C6064" w:rsidP="002C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F8A7" w14:textId="77777777" w:rsidR="002C6064" w:rsidRDefault="002C60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7AE87" w14:textId="77777777" w:rsidR="002C6064" w:rsidRDefault="002C60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B42C" w14:textId="77777777" w:rsidR="002C6064" w:rsidRDefault="002C6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8BC97" w14:textId="77777777" w:rsidR="002C6064" w:rsidRDefault="002C6064" w:rsidP="002C6064">
      <w:r>
        <w:separator/>
      </w:r>
    </w:p>
  </w:footnote>
  <w:footnote w:type="continuationSeparator" w:id="0">
    <w:p w14:paraId="7734A7B1" w14:textId="77777777" w:rsidR="002C6064" w:rsidRDefault="002C6064" w:rsidP="002C6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A48C" w14:textId="77777777" w:rsidR="002C6064" w:rsidRDefault="002C60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1C89" w14:textId="77777777" w:rsidR="002C6064" w:rsidRDefault="002C6064" w:rsidP="002C6064">
    <w:pPr>
      <w:pStyle w:val="Header"/>
      <w:jc w:val="center"/>
    </w:pPr>
    <w:r w:rsidRPr="002C6064">
      <w:t xml:space="preserve">Attachment 4 </w:t>
    </w:r>
    <w:r>
      <w:t>–</w:t>
    </w:r>
    <w:r w:rsidRPr="002C6064">
      <w:t xml:space="preserve"> </w:t>
    </w:r>
    <w:r>
      <w:t>Non-Disclosure Agreement</w:t>
    </w:r>
  </w:p>
  <w:p w14:paraId="6E1BB89D" w14:textId="7F0ED3AA" w:rsidR="002C6064" w:rsidRPr="002C6064" w:rsidRDefault="002C6064" w:rsidP="002C6064">
    <w:pPr>
      <w:pStyle w:val="Header"/>
      <w:jc w:val="center"/>
    </w:pPr>
    <w:r w:rsidRPr="002C6064">
      <w:t>Request for Proposal 74330225R0048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BD938" w14:textId="77777777" w:rsidR="002C6064" w:rsidRDefault="002C60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B4EC3"/>
    <w:multiLevelType w:val="hybridMultilevel"/>
    <w:tmpl w:val="9F9CCA66"/>
    <w:lvl w:ilvl="0" w:tplc="5980E642">
      <w:start w:val="1"/>
      <w:numFmt w:val="upperRoman"/>
      <w:lvlText w:val="%1."/>
      <w:lvlJc w:val="left"/>
      <w:pPr>
        <w:ind w:left="100" w:hanging="201"/>
        <w:jc w:val="left"/>
      </w:pPr>
      <w:rPr>
        <w:rFonts w:ascii="Times New Roman" w:eastAsia="Times New Roman" w:hAnsi="Times New Roman" w:cs="Times New Roman" w:hint="default"/>
        <w:spacing w:val="-2"/>
        <w:w w:val="100"/>
        <w:sz w:val="24"/>
        <w:szCs w:val="24"/>
      </w:rPr>
    </w:lvl>
    <w:lvl w:ilvl="1" w:tplc="FE7C7168">
      <w:numFmt w:val="bullet"/>
      <w:lvlText w:val="•"/>
      <w:lvlJc w:val="left"/>
      <w:pPr>
        <w:ind w:left="6180" w:hanging="201"/>
      </w:pPr>
      <w:rPr>
        <w:rFonts w:hint="default"/>
      </w:rPr>
    </w:lvl>
    <w:lvl w:ilvl="2" w:tplc="475055AA">
      <w:numFmt w:val="bullet"/>
      <w:lvlText w:val="•"/>
      <w:lvlJc w:val="left"/>
      <w:pPr>
        <w:ind w:left="6473" w:hanging="201"/>
      </w:pPr>
      <w:rPr>
        <w:rFonts w:hint="default"/>
      </w:rPr>
    </w:lvl>
    <w:lvl w:ilvl="3" w:tplc="ECF643F4">
      <w:numFmt w:val="bullet"/>
      <w:lvlText w:val="•"/>
      <w:lvlJc w:val="left"/>
      <w:pPr>
        <w:ind w:left="6766" w:hanging="201"/>
      </w:pPr>
      <w:rPr>
        <w:rFonts w:hint="default"/>
      </w:rPr>
    </w:lvl>
    <w:lvl w:ilvl="4" w:tplc="42D8E01E">
      <w:numFmt w:val="bullet"/>
      <w:lvlText w:val="•"/>
      <w:lvlJc w:val="left"/>
      <w:pPr>
        <w:ind w:left="7060" w:hanging="201"/>
      </w:pPr>
      <w:rPr>
        <w:rFonts w:hint="default"/>
      </w:rPr>
    </w:lvl>
    <w:lvl w:ilvl="5" w:tplc="63C26802">
      <w:numFmt w:val="bullet"/>
      <w:lvlText w:val="•"/>
      <w:lvlJc w:val="left"/>
      <w:pPr>
        <w:ind w:left="7353" w:hanging="201"/>
      </w:pPr>
      <w:rPr>
        <w:rFonts w:hint="default"/>
      </w:rPr>
    </w:lvl>
    <w:lvl w:ilvl="6" w:tplc="8022FF62">
      <w:numFmt w:val="bullet"/>
      <w:lvlText w:val="•"/>
      <w:lvlJc w:val="left"/>
      <w:pPr>
        <w:ind w:left="7646" w:hanging="201"/>
      </w:pPr>
      <w:rPr>
        <w:rFonts w:hint="default"/>
      </w:rPr>
    </w:lvl>
    <w:lvl w:ilvl="7" w:tplc="1C147F32">
      <w:numFmt w:val="bullet"/>
      <w:lvlText w:val="•"/>
      <w:lvlJc w:val="left"/>
      <w:pPr>
        <w:ind w:left="7940" w:hanging="201"/>
      </w:pPr>
      <w:rPr>
        <w:rFonts w:hint="default"/>
      </w:rPr>
    </w:lvl>
    <w:lvl w:ilvl="8" w:tplc="4208A50E">
      <w:numFmt w:val="bullet"/>
      <w:lvlText w:val="•"/>
      <w:lvlJc w:val="left"/>
      <w:pPr>
        <w:ind w:left="8233" w:hanging="201"/>
      </w:pPr>
      <w:rPr>
        <w:rFonts w:hint="default"/>
      </w:rPr>
    </w:lvl>
  </w:abstractNum>
  <w:num w:numId="1" w16cid:durableId="1022049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CE9"/>
    <w:rsid w:val="000469C7"/>
    <w:rsid w:val="00116844"/>
    <w:rsid w:val="00231CC3"/>
    <w:rsid w:val="002918E1"/>
    <w:rsid w:val="002C6064"/>
    <w:rsid w:val="00301833"/>
    <w:rsid w:val="00301ABA"/>
    <w:rsid w:val="00335436"/>
    <w:rsid w:val="0038661D"/>
    <w:rsid w:val="005F21A6"/>
    <w:rsid w:val="00880B5C"/>
    <w:rsid w:val="0094291E"/>
    <w:rsid w:val="00A37A86"/>
    <w:rsid w:val="00B02ADF"/>
    <w:rsid w:val="00C83CE9"/>
    <w:rsid w:val="00ED5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ED34A"/>
  <w15:docId w15:val="{7ABD6D23-9F0A-4ADD-9E74-D785E527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60" w:right="94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right="106" w:firstLine="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6064"/>
    <w:pPr>
      <w:tabs>
        <w:tab w:val="center" w:pos="4680"/>
        <w:tab w:val="right" w:pos="9360"/>
      </w:tabs>
    </w:pPr>
  </w:style>
  <w:style w:type="character" w:customStyle="1" w:styleId="HeaderChar">
    <w:name w:val="Header Char"/>
    <w:basedOn w:val="DefaultParagraphFont"/>
    <w:link w:val="Header"/>
    <w:uiPriority w:val="99"/>
    <w:rsid w:val="002C6064"/>
    <w:rPr>
      <w:rFonts w:ascii="Times New Roman" w:eastAsia="Times New Roman" w:hAnsi="Times New Roman" w:cs="Times New Roman"/>
    </w:rPr>
  </w:style>
  <w:style w:type="paragraph" w:styleId="Footer">
    <w:name w:val="footer"/>
    <w:basedOn w:val="Normal"/>
    <w:link w:val="FooterChar"/>
    <w:uiPriority w:val="99"/>
    <w:unhideWhenUsed/>
    <w:rsid w:val="002C6064"/>
    <w:pPr>
      <w:tabs>
        <w:tab w:val="center" w:pos="4680"/>
        <w:tab w:val="right" w:pos="9360"/>
      </w:tabs>
    </w:pPr>
  </w:style>
  <w:style w:type="character" w:customStyle="1" w:styleId="FooterChar">
    <w:name w:val="Footer Char"/>
    <w:basedOn w:val="DefaultParagraphFont"/>
    <w:link w:val="Footer"/>
    <w:uiPriority w:val="99"/>
    <w:rsid w:val="002C606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388C7F6462DF4C944922AE608A15CE" ma:contentTypeVersion="26" ma:contentTypeDescription="Create a new document." ma:contentTypeScope="" ma:versionID="f9d904fe68a0c9cc667db1898851f688">
  <xsd:schema xmlns:xsd="http://www.w3.org/2001/XMLSchema" xmlns:xs="http://www.w3.org/2001/XMLSchema" xmlns:p="http://schemas.microsoft.com/office/2006/metadata/properties" xmlns:ns1="http://schemas.microsoft.com/sharepoint/v3" xmlns:ns2="77d6c7d0-32f8-464d-a548-3600ca99e7a6" xmlns:ns3="f3978eb2-9230-4878-9bc2-57142fcf9c7a" xmlns:ns4="dbaf140f-3fe6-45c2-be7f-fd84da613c4d" targetNamespace="http://schemas.microsoft.com/office/2006/metadata/properties" ma:root="true" ma:fieldsID="20444aa0076f46aaa3614c2df8115a5d" ns1:_="" ns2:_="" ns3:_="" ns4:_="">
    <xsd:import namespace="http://schemas.microsoft.com/sharepoint/v3"/>
    <xsd:import namespace="77d6c7d0-32f8-464d-a548-3600ca99e7a6"/>
    <xsd:import namespace="f3978eb2-9230-4878-9bc2-57142fcf9c7a"/>
    <xsd:import namespace="dbaf140f-3fe6-45c2-be7f-fd84da613c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1:_ip_UnifiedCompliancePolicyProperties" minOccurs="0"/>
                <xsd:element ref="ns1:_ip_UnifiedCompliancePolicyUIAction"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6c7d0-32f8-464d-a548-3600ca99e7a6"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element name="SharedWithUsers" ma:index="2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978eb2-9230-4878-9bc2-57142fcf9c7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7a7472-4d78-46f3-9820-1f25359be600" ma:termSetId="09814cd3-568e-fe90-9814-8d621ff8fb84" ma:anchorId="fba54fb3-c3e1-fe81-a776-ca4b69148c4d" ma:open="true" ma:isKeyword="false">
      <xsd:complexType>
        <xsd:sequence>
          <xsd:element ref="pc:Terms" minOccurs="0" maxOccurs="1"/>
        </xsd:sequence>
      </xsd:complexType>
    </xsd:element>
    <xsd:element name="MediaLengthInSeconds" ma:index="28" nillable="true" ma:displayName="MediaLengthInSeconds" ma:hidden="true" ma:internalName="MediaLengthInSeconds" ma:readOnly="tru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af140f-3fe6-45c2-be7f-fd84da613c4d"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a83f46b9-6ed8-4db1-a0f8-ffa867c4fd12}" ma:internalName="TaxCatchAll" ma:showField="CatchAllData" ma:web="77d6c7d0-32f8-464d-a548-3600ca99e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af140f-3fe6-45c2-be7f-fd84da613c4d" xsi:nil="true"/>
    <lcf76f155ced4ddcb4097134ff3c332f xmlns="f3978eb2-9230-4878-9bc2-57142fcf9c7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DocId xmlns="77d6c7d0-32f8-464d-a548-3600ca99e7a6">ONEABMC-632582459-80440</_dlc_DocId>
    <_dlc_DocIdUrl xmlns="77d6c7d0-32f8-464d-a548-3600ca99e7a6">
      <Url>https://abmcus.sharepoint.com/sites/ProjectTeams/contracting/_layouts/15/DocIdRedir.aspx?ID=ONEABMC-632582459-80440</Url>
      <Description>ONEABMC-632582459-80440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059B451-986E-4226-8D13-605E8661D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d6c7d0-32f8-464d-a548-3600ca99e7a6"/>
    <ds:schemaRef ds:uri="f3978eb2-9230-4878-9bc2-57142fcf9c7a"/>
    <ds:schemaRef ds:uri="dbaf140f-3fe6-45c2-be7f-fd84da613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50E54D-741B-40A6-BD58-0A82264EE124}">
  <ds:schemaRefs>
    <ds:schemaRef ds:uri="http://schemas.microsoft.com/sharepoint/v3/contenttype/forms"/>
  </ds:schemaRefs>
</ds:datastoreItem>
</file>

<file path=customXml/itemProps3.xml><?xml version="1.0" encoding="utf-8"?>
<ds:datastoreItem xmlns:ds="http://schemas.openxmlformats.org/officeDocument/2006/customXml" ds:itemID="{71ACDF6A-1BFB-4E24-8960-DBB9A816C0A1}">
  <ds:schemaRefs>
    <ds:schemaRef ds:uri="http://schemas.microsoft.com/office/2006/metadata/properties"/>
    <ds:schemaRef ds:uri="http://schemas.microsoft.com/office/infopath/2007/PartnerControls"/>
    <ds:schemaRef ds:uri="dbaf140f-3fe6-45c2-be7f-fd84da613c4d"/>
    <ds:schemaRef ds:uri="f3978eb2-9230-4878-9bc2-57142fcf9c7a"/>
    <ds:schemaRef ds:uri="http://schemas.microsoft.com/sharepoint/v3"/>
    <ds:schemaRef ds:uri="77d6c7d0-32f8-464d-a548-3600ca99e7a6"/>
  </ds:schemaRefs>
</ds:datastoreItem>
</file>

<file path=customXml/itemProps4.xml><?xml version="1.0" encoding="utf-8"?>
<ds:datastoreItem xmlns:ds="http://schemas.openxmlformats.org/officeDocument/2006/customXml" ds:itemID="{A45144FA-2B8B-4771-92B0-FF264A5C28B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1036</Words>
  <Characters>5751</Characters>
  <Application>Microsoft Office Word</Application>
  <DocSecurity>0</DocSecurity>
  <Lines>140</Lines>
  <Paragraphs>72</Paragraphs>
  <ScaleCrop>false</ScaleCrop>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Young (Contractor)</cp:lastModifiedBy>
  <cp:revision>4</cp:revision>
  <dcterms:created xsi:type="dcterms:W3CDTF">2022-01-19T22:12:00Z</dcterms:created>
  <dcterms:modified xsi:type="dcterms:W3CDTF">2025-04-30T18:58:00Z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2020-02-07T00:00:00Z</vt:filetime>
  </property>
  <property fmtid="{D5CDD505-2E9C-101B-9397-08002B2CF9AE}" pid="3" name="Creator">
    <vt:lpwstr>Acrobat PDFMaker 17 for Word</vt:lpwstr>
  </property>
  <property fmtid="{D5CDD505-2E9C-101B-9397-08002B2CF9AE}" pid="4" name="LastSaved">
    <vt:filetime>2020-07-09T00:00:00Z</vt:filetime>
  </property>
  <property fmtid="{D5CDD505-2E9C-101B-9397-08002B2CF9AE}" pid="5" name="ContentTypeId">
    <vt:lpwstr>0x0101000B388C7F6462DF4C944922AE608A15CE</vt:lpwstr>
  </property>
  <property fmtid="{D5CDD505-2E9C-101B-9397-08002B2CF9AE}" pid="6" name="_dlc_DocIdItemGuid">
    <vt:lpwstr>76805df4-237d-4637-984e-c2db06ab2de1</vt:lpwstr>
  </property>
  <property fmtid="{D5CDD505-2E9C-101B-9397-08002B2CF9AE}" pid="7" name="MediaServiceImageTags">
    <vt:lpwstr/>
  </property>
</Properties>
</file>